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1C76E" w14:textId="4197D12B" w:rsidR="00090C1E" w:rsidRPr="00090C1E" w:rsidRDefault="00DA511B" w:rsidP="001178D8">
      <w:r>
        <w:rPr>
          <w:noProof/>
          <w:lang w:val="en-US" w:eastAsia="en-US"/>
        </w:rPr>
        <mc:AlternateContent>
          <mc:Choice Requires="wps">
            <w:drawing>
              <wp:anchor distT="0" distB="0" distL="114300" distR="114300" simplePos="0" relativeHeight="251661312" behindDoc="0" locked="0" layoutInCell="1" allowOverlap="1" wp14:anchorId="7B2C3D6C" wp14:editId="28F5EDAD">
                <wp:simplePos x="0" y="0"/>
                <wp:positionH relativeFrom="column">
                  <wp:posOffset>1714500</wp:posOffset>
                </wp:positionH>
                <wp:positionV relativeFrom="paragraph">
                  <wp:posOffset>8229600</wp:posOffset>
                </wp:positionV>
                <wp:extent cx="4914900" cy="8001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49149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0F5042" w14:textId="705806DE" w:rsidR="00483E5A" w:rsidRPr="00DA511B" w:rsidRDefault="00483E5A" w:rsidP="00483E5A">
                            <w:pPr>
                              <w:rPr>
                                <w:color w:val="FFFFFF" w:themeColor="background1"/>
                                <w:sz w:val="24"/>
                                <w:szCs w:val="24"/>
                              </w:rPr>
                            </w:pPr>
                            <w:r w:rsidRPr="00DA511B">
                              <w:rPr>
                                <w:color w:val="FFFFFF" w:themeColor="background1"/>
                                <w:sz w:val="24"/>
                                <w:szCs w:val="24"/>
                              </w:rPr>
                              <w:t xml:space="preserve">Find out more call </w:t>
                            </w:r>
                            <w:proofErr w:type="spellStart"/>
                            <w:r w:rsidRPr="00DA511B">
                              <w:rPr>
                                <w:color w:val="FFFFFF" w:themeColor="background1"/>
                                <w:sz w:val="24"/>
                                <w:szCs w:val="24"/>
                              </w:rPr>
                              <w:t>JobAccess</w:t>
                            </w:r>
                            <w:proofErr w:type="spellEnd"/>
                            <w:r w:rsidRPr="00DA511B">
                              <w:rPr>
                                <w:color w:val="FFFFFF" w:themeColor="background1"/>
                                <w:sz w:val="24"/>
                                <w:szCs w:val="24"/>
                              </w:rPr>
                              <w:t xml:space="preserve"> on </w:t>
                            </w:r>
                            <w:r w:rsidRPr="00DA511B">
                              <w:rPr>
                                <w:b/>
                                <w:color w:val="FFFFFF" w:themeColor="background1"/>
                                <w:sz w:val="24"/>
                                <w:szCs w:val="24"/>
                              </w:rPr>
                              <w:t>1800 464 800</w:t>
                            </w:r>
                            <w:r w:rsidRPr="00DA511B">
                              <w:rPr>
                                <w:color w:val="FFFFFF" w:themeColor="background1"/>
                                <w:sz w:val="24"/>
                                <w:szCs w:val="24"/>
                              </w:rPr>
                              <w:t xml:space="preserve"> </w:t>
                            </w:r>
                            <w:r w:rsidRPr="00DA511B">
                              <w:rPr>
                                <w:color w:val="FFFFFF" w:themeColor="background1"/>
                                <w:sz w:val="24"/>
                                <w:szCs w:val="24"/>
                              </w:rPr>
                              <w:br/>
                              <w:t xml:space="preserve">or visit </w:t>
                            </w:r>
                            <w:r w:rsidRPr="00DA511B">
                              <w:rPr>
                                <w:b/>
                                <w:color w:val="FFFFFF" w:themeColor="background1"/>
                                <w:sz w:val="24"/>
                                <w:szCs w:val="24"/>
                              </w:rPr>
                              <w:t>www.JobAccess.gov.au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2C3D6C" id="_x0000_t202" coordsize="21600,21600" o:spt="202" path="m,l,21600r21600,l21600,xe">
                <v:stroke joinstyle="miter"/>
                <v:path gradientshapeok="t" o:connecttype="rect"/>
              </v:shapetype>
              <v:shape id="Text Box 6" o:spid="_x0000_s1026" type="#_x0000_t202" style="position:absolute;margin-left:135pt;margin-top:9in;width:387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" filled="f" stroked="f">
                <v:textbox>
                  <w:txbxContent>
                    <w:p w14:paraId="360F5042" w14:textId="705806DE" w:rsidR="00483E5A" w:rsidRPr="00DA511B" w:rsidRDefault="00483E5A" w:rsidP="00483E5A">
                      <w:pPr>
                        <w:rPr>
                          <w:color w:val="FFFFFF" w:themeColor="background1"/>
                          <w:sz w:val="24"/>
                          <w:szCs w:val="24"/>
                        </w:rPr>
                      </w:pPr>
                      <w:r w:rsidRPr="00DA511B">
                        <w:rPr>
                          <w:color w:val="FFFFFF" w:themeColor="background1"/>
                          <w:sz w:val="24"/>
                          <w:szCs w:val="24"/>
                        </w:rPr>
                        <w:t xml:space="preserve">Find out more call </w:t>
                      </w:r>
                      <w:proofErr w:type="spellStart"/>
                      <w:r w:rsidRPr="00DA511B">
                        <w:rPr>
                          <w:color w:val="FFFFFF" w:themeColor="background1"/>
                          <w:sz w:val="24"/>
                          <w:szCs w:val="24"/>
                        </w:rPr>
                        <w:t>JobAccess</w:t>
                      </w:r>
                      <w:proofErr w:type="spellEnd"/>
                      <w:r w:rsidRPr="00DA511B">
                        <w:rPr>
                          <w:color w:val="FFFFFF" w:themeColor="background1"/>
                          <w:sz w:val="24"/>
                          <w:szCs w:val="24"/>
                        </w:rPr>
                        <w:t xml:space="preserve"> on </w:t>
                      </w:r>
                      <w:r w:rsidRPr="00DA511B">
                        <w:rPr>
                          <w:b/>
                          <w:color w:val="FFFFFF" w:themeColor="background1"/>
                          <w:sz w:val="24"/>
                          <w:szCs w:val="24"/>
                        </w:rPr>
                        <w:t>1800 464 800</w:t>
                      </w:r>
                      <w:r w:rsidRPr="00DA511B">
                        <w:rPr>
                          <w:color w:val="FFFFFF" w:themeColor="background1"/>
                          <w:sz w:val="24"/>
                          <w:szCs w:val="24"/>
                        </w:rPr>
                        <w:t xml:space="preserve"> </w:t>
                      </w:r>
                      <w:r w:rsidRPr="00DA511B">
                        <w:rPr>
                          <w:color w:val="FFFFFF" w:themeColor="background1"/>
                          <w:sz w:val="24"/>
                          <w:szCs w:val="24"/>
                        </w:rPr>
                        <w:br/>
                        <w:t xml:space="preserve">or visit </w:t>
                      </w:r>
                      <w:r w:rsidRPr="00DA511B">
                        <w:rPr>
                          <w:b/>
                          <w:color w:val="FFFFFF" w:themeColor="background1"/>
                          <w:sz w:val="24"/>
                          <w:szCs w:val="24"/>
                        </w:rPr>
                        <w:t>www.JobAccess.gov.au</w:t>
                      </w:r>
                    </w:p>
                  </w:txbxContent>
                </v:textbox>
                <w10:wrap type="square"/>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383C239D" wp14:editId="78404558">
                <wp:simplePos x="0" y="0"/>
                <wp:positionH relativeFrom="column">
                  <wp:posOffset>1600200</wp:posOffset>
                </wp:positionH>
                <wp:positionV relativeFrom="paragraph">
                  <wp:posOffset>6286500</wp:posOffset>
                </wp:positionV>
                <wp:extent cx="4572000" cy="1713865"/>
                <wp:effectExtent l="76200" t="50800" r="101600" b="114935"/>
                <wp:wrapThrough wrapText="bothSides">
                  <wp:wrapPolygon edited="0">
                    <wp:start x="-360" y="-640"/>
                    <wp:lineTo x="-360" y="22728"/>
                    <wp:lineTo x="21960" y="22728"/>
                    <wp:lineTo x="21960" y="-640"/>
                    <wp:lineTo x="-360" y="-640"/>
                  </wp:wrapPolygon>
                </wp:wrapThrough>
                <wp:docPr id="5" name="Rectangle 5"/>
                <wp:cNvGraphicFramePr/>
                <a:graphic xmlns:a="http://schemas.openxmlformats.org/drawingml/2006/main">
                  <a:graphicData uri="http://schemas.microsoft.com/office/word/2010/wordprocessingShape">
                    <wps:wsp>
                      <wps:cNvSpPr/>
                      <wps:spPr>
                        <a:xfrm>
                          <a:off x="0" y="0"/>
                          <a:ext cx="4572000" cy="1713865"/>
                        </a:xfrm>
                        <a:prstGeom prst="rect">
                          <a:avLst/>
                        </a:prstGeom>
                        <a:solidFill>
                          <a:srgbClr val="531242"/>
                        </a:solidFill>
                        <a:ln w="85725" cap="sq">
                          <a:solidFill>
                            <a:schemeClr val="bg1"/>
                          </a:solidFill>
                          <a:miter lim="800000"/>
                        </a:ln>
                      </wps:spPr>
                      <wps:style>
                        <a:lnRef idx="1">
                          <a:schemeClr val="accent1"/>
                        </a:lnRef>
                        <a:fillRef idx="3">
                          <a:schemeClr val="accent1"/>
                        </a:fillRef>
                        <a:effectRef idx="2">
                          <a:schemeClr val="accent1"/>
                        </a:effectRef>
                        <a:fontRef idx="minor">
                          <a:schemeClr val="lt1"/>
                        </a:fontRef>
                      </wps:style>
                      <wps:txbx>
                        <w:txbxContent>
                          <w:p w14:paraId="33F84C2B" w14:textId="77777777" w:rsidR="00483E5A" w:rsidRPr="001178D8" w:rsidRDefault="00483E5A" w:rsidP="001178D8">
                            <w:pPr>
                              <w:pStyle w:val="Heading1"/>
                            </w:pPr>
                            <w:r w:rsidRPr="001178D8">
                              <w:t>WORK ASSIST</w:t>
                            </w:r>
                          </w:p>
                          <w:p w14:paraId="578EE5E3" w14:textId="77777777" w:rsidR="00483E5A" w:rsidRPr="00DA511B" w:rsidRDefault="00483E5A" w:rsidP="001178D8">
                            <w:pPr>
                              <w:rPr>
                                <w:sz w:val="30"/>
                                <w:szCs w:val="30"/>
                              </w:rPr>
                            </w:pPr>
                            <w:r w:rsidRPr="00DA511B">
                              <w:rPr>
                                <w:sz w:val="30"/>
                                <w:szCs w:val="30"/>
                              </w:rPr>
                              <w:t xml:space="preserve">Support for employees with an </w:t>
                            </w:r>
                            <w:r w:rsidRPr="00DA511B">
                              <w:rPr>
                                <w:b/>
                                <w:sz w:val="30"/>
                                <w:szCs w:val="30"/>
                              </w:rPr>
                              <w:t>injury</w:t>
                            </w:r>
                            <w:r w:rsidRPr="00DA511B">
                              <w:rPr>
                                <w:sz w:val="30"/>
                                <w:szCs w:val="30"/>
                              </w:rPr>
                              <w:t xml:space="preserve">, </w:t>
                            </w:r>
                            <w:r w:rsidRPr="00DA511B">
                              <w:rPr>
                                <w:b/>
                                <w:sz w:val="30"/>
                                <w:szCs w:val="30"/>
                              </w:rPr>
                              <w:t>disability</w:t>
                            </w:r>
                            <w:r w:rsidRPr="00DA511B">
                              <w:rPr>
                                <w:sz w:val="30"/>
                                <w:szCs w:val="30"/>
                              </w:rPr>
                              <w:t xml:space="preserve"> </w:t>
                            </w:r>
                            <w:r w:rsidRPr="00DA511B">
                              <w:rPr>
                                <w:sz w:val="30"/>
                                <w:szCs w:val="30"/>
                              </w:rPr>
                              <w:br/>
                              <w:t xml:space="preserve">or </w:t>
                            </w:r>
                            <w:r w:rsidRPr="00DA511B">
                              <w:rPr>
                                <w:b/>
                                <w:sz w:val="30"/>
                                <w:szCs w:val="30"/>
                              </w:rPr>
                              <w:t>health condition</w:t>
                            </w:r>
                            <w:r w:rsidRPr="00DA511B">
                              <w:rPr>
                                <w:sz w:val="30"/>
                                <w:szCs w:val="30"/>
                              </w:rPr>
                              <w:t>, and their employers</w:t>
                            </w:r>
                          </w:p>
                          <w:p w14:paraId="20160E42" w14:textId="77777777" w:rsidR="00483E5A" w:rsidRPr="001178D8" w:rsidRDefault="00483E5A" w:rsidP="001178D8"/>
                        </w:txbxContent>
                      </wps:txbx>
                      <wps:bodyPr rot="0" spcFirstLastPara="0" vertOverflow="overflow" horzOverflow="overflow" vert="horz" wrap="square" lIns="180000" tIns="86400" rIns="180000" bIns="18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C239D" id="Rectangle 5" o:spid="_x0000_s1027" style="position:absolute;margin-left:126pt;margin-top:495pt;width:5in;height:13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" fillcolor="#531242" strokecolor="white [3212]" strokeweight="6.75pt">
                <v:stroke endcap="square"/>
                <v:shadow on="t" color="black" opacity="22937f" origin=",.5" offset="0,.63889mm"/>
                <v:textbox inset="5mm,2.4mm,5mm,5mm">
                  <w:txbxContent>
                    <w:p w14:paraId="33F84C2B" w14:textId="77777777" w:rsidR="00483E5A" w:rsidRPr="001178D8" w:rsidRDefault="00483E5A" w:rsidP="001178D8">
                      <w:pPr>
                        <w:pStyle w:val="Heading1"/>
                      </w:pPr>
                      <w:r w:rsidRPr="001178D8">
                        <w:t>WORK ASSIST</w:t>
                      </w:r>
                    </w:p>
                    <w:p w14:paraId="578EE5E3" w14:textId="77777777" w:rsidR="00483E5A" w:rsidRPr="00DA511B" w:rsidRDefault="00483E5A" w:rsidP="001178D8">
                      <w:pPr>
                        <w:rPr>
                          <w:sz w:val="30"/>
                          <w:szCs w:val="30"/>
                        </w:rPr>
                      </w:pPr>
                      <w:r w:rsidRPr="00DA511B">
                        <w:rPr>
                          <w:sz w:val="30"/>
                          <w:szCs w:val="30"/>
                        </w:rPr>
                        <w:t xml:space="preserve">Support for employees with an </w:t>
                      </w:r>
                      <w:r w:rsidRPr="00DA511B">
                        <w:rPr>
                          <w:b/>
                          <w:sz w:val="30"/>
                          <w:szCs w:val="30"/>
                        </w:rPr>
                        <w:t>injury</w:t>
                      </w:r>
                      <w:r w:rsidRPr="00DA511B">
                        <w:rPr>
                          <w:sz w:val="30"/>
                          <w:szCs w:val="30"/>
                        </w:rPr>
                        <w:t xml:space="preserve">, </w:t>
                      </w:r>
                      <w:r w:rsidRPr="00DA511B">
                        <w:rPr>
                          <w:b/>
                          <w:sz w:val="30"/>
                          <w:szCs w:val="30"/>
                        </w:rPr>
                        <w:t>disability</w:t>
                      </w:r>
                      <w:r w:rsidRPr="00DA511B">
                        <w:rPr>
                          <w:sz w:val="30"/>
                          <w:szCs w:val="30"/>
                        </w:rPr>
                        <w:t xml:space="preserve"> </w:t>
                      </w:r>
                      <w:r w:rsidRPr="00DA511B">
                        <w:rPr>
                          <w:sz w:val="30"/>
                          <w:szCs w:val="30"/>
                        </w:rPr>
                        <w:br/>
                        <w:t xml:space="preserve">or </w:t>
                      </w:r>
                      <w:r w:rsidRPr="00DA511B">
                        <w:rPr>
                          <w:b/>
                          <w:sz w:val="30"/>
                          <w:szCs w:val="30"/>
                        </w:rPr>
                        <w:t>health condition</w:t>
                      </w:r>
                      <w:r w:rsidRPr="00DA511B">
                        <w:rPr>
                          <w:sz w:val="30"/>
                          <w:szCs w:val="30"/>
                        </w:rPr>
                        <w:t>, and their employers</w:t>
                      </w:r>
                    </w:p>
                    <w:p w14:paraId="20160E42" w14:textId="77777777" w:rsidR="00483E5A" w:rsidRPr="001178D8" w:rsidRDefault="00483E5A" w:rsidP="001178D8"/>
                  </w:txbxContent>
                </v:textbox>
                <w10:wrap type="through"/>
              </v:rect>
            </w:pict>
          </mc:Fallback>
        </mc:AlternateContent>
      </w:r>
      <w:r w:rsidR="001178D8">
        <w:rPr>
          <w:noProof/>
          <w:lang w:val="en-US" w:eastAsia="en-US"/>
        </w:rPr>
        <w:drawing>
          <wp:anchor distT="0" distB="0" distL="114300" distR="114300" simplePos="0" relativeHeight="251659264" behindDoc="0" locked="0" layoutInCell="1" allowOverlap="1" wp14:anchorId="074682F7" wp14:editId="049EE6F2">
            <wp:simplePos x="0" y="0"/>
            <wp:positionH relativeFrom="column">
              <wp:posOffset>457200</wp:posOffset>
            </wp:positionH>
            <wp:positionV relativeFrom="paragraph">
              <wp:posOffset>-914400</wp:posOffset>
            </wp:positionV>
            <wp:extent cx="1600200" cy="800100"/>
            <wp:effectExtent l="0" t="0" r="0" b="12700"/>
            <wp:wrapNone/>
            <wp:docPr id="4" name="Picture 3"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78D8">
        <w:rPr>
          <w:noProof/>
          <w:lang w:val="en-US" w:eastAsia="en-US"/>
        </w:rPr>
        <w:drawing>
          <wp:anchor distT="0" distB="0" distL="114300" distR="114300" simplePos="0" relativeHeight="251658240" behindDoc="0" locked="0" layoutInCell="1" allowOverlap="1" wp14:anchorId="200BCB46" wp14:editId="7C0C72D9">
            <wp:simplePos x="0" y="0"/>
            <wp:positionH relativeFrom="column">
              <wp:posOffset>0</wp:posOffset>
            </wp:positionH>
            <wp:positionV relativeFrom="paragraph">
              <wp:posOffset>342900</wp:posOffset>
            </wp:positionV>
            <wp:extent cx="3086100" cy="1019982"/>
            <wp:effectExtent l="0" t="0" r="0" b="0"/>
            <wp:wrapNone/>
            <wp:docPr id="3" name="Picture 2" descr="JobAccess Driving disability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019982"/>
                    </a:xfrm>
                    <a:prstGeom prst="rect">
                      <a:avLst/>
                    </a:prstGeom>
                    <a:noFill/>
                    <a:ln>
                      <a:noFill/>
                    </a:ln>
                  </pic:spPr>
                </pic:pic>
              </a:graphicData>
            </a:graphic>
            <wp14:sizeRelH relativeFrom="page">
              <wp14:pctWidth>0</wp14:pctWidth>
            </wp14:sizeRelH>
            <wp14:sizeRelV relativeFrom="page">
              <wp14:pctHeight>0</wp14:pctHeight>
            </wp14:sizeRelV>
          </wp:anchor>
        </w:drawing>
      </w:r>
      <w:r w:rsidR="00090C1E" w:rsidRPr="00090C1E">
        <w:t xml:space="preserve"> </w:t>
      </w:r>
    </w:p>
    <w:p w14:paraId="778CABBD" w14:textId="77777777" w:rsidR="00090C1E" w:rsidRPr="00686CB7" w:rsidRDefault="00090C1E" w:rsidP="00686CB7">
      <w:pPr>
        <w:pStyle w:val="Heading2"/>
      </w:pPr>
      <w:r w:rsidRPr="00686CB7">
        <w:lastRenderedPageBreak/>
        <w:t>Work Assist</w:t>
      </w:r>
    </w:p>
    <w:p w14:paraId="6AA55756" w14:textId="77777777" w:rsidR="00090C1E" w:rsidRPr="00DA511B" w:rsidRDefault="00090C1E" w:rsidP="001178D8">
      <w:pPr>
        <w:rPr>
          <w:color w:val="FFFFFF" w:themeColor="background1"/>
        </w:rPr>
      </w:pPr>
      <w:r w:rsidRPr="00DA511B">
        <w:rPr>
          <w:color w:val="FFFFFF" w:themeColor="background1"/>
        </w:rPr>
        <w:t xml:space="preserve">Work Assist is a free service funded by the Australian Government. </w:t>
      </w:r>
    </w:p>
    <w:p w14:paraId="64146AD0" w14:textId="77777777" w:rsidR="00090C1E" w:rsidRPr="00DA511B" w:rsidRDefault="00090C1E" w:rsidP="001178D8">
      <w:pPr>
        <w:rPr>
          <w:color w:val="FFFFFF" w:themeColor="background1"/>
        </w:rPr>
      </w:pPr>
      <w:r w:rsidRPr="00DA511B">
        <w:rPr>
          <w:color w:val="FFFFFF" w:themeColor="background1"/>
        </w:rPr>
        <w:t>Work Assist provides assistance to help people with injury, disability or health condition to continue working in their job.</w:t>
      </w:r>
    </w:p>
    <w:p w14:paraId="7E528EF7" w14:textId="77777777" w:rsidR="00452F52" w:rsidRPr="00DA511B" w:rsidRDefault="00452F52" w:rsidP="001178D8">
      <w:pPr>
        <w:rPr>
          <w:color w:val="FFFFFF" w:themeColor="background1"/>
        </w:rPr>
      </w:pPr>
    </w:p>
    <w:p w14:paraId="40439F07" w14:textId="77777777" w:rsidR="00452F52" w:rsidRDefault="00452F52" w:rsidP="001178D8"/>
    <w:p w14:paraId="7D38AEC6" w14:textId="77777777" w:rsidR="00452F52" w:rsidRPr="00452F52" w:rsidRDefault="00452F52" w:rsidP="001178D8"/>
    <w:p w14:paraId="0295DCF7" w14:textId="77777777" w:rsidR="00452F52" w:rsidRDefault="00452F52" w:rsidP="001178D8">
      <w:pPr>
        <w:pStyle w:val="Heading2"/>
        <w:sectPr w:rsidR="00452F52" w:rsidSect="00452F52">
          <w:headerReference w:type="default" r:id="rId9"/>
          <w:headerReference w:type="first" r:id="rId10"/>
          <w:pgSz w:w="11900" w:h="16840"/>
          <w:pgMar w:top="2096" w:right="1418" w:bottom="1418" w:left="1418" w:header="708" w:footer="708" w:gutter="0"/>
          <w:cols w:space="708"/>
          <w:titlePg/>
          <w:docGrid w:linePitch="360"/>
        </w:sectPr>
      </w:pPr>
    </w:p>
    <w:p w14:paraId="4A4AAD19" w14:textId="77777777" w:rsidR="00090C1E" w:rsidRPr="00090C1E" w:rsidRDefault="00090C1E" w:rsidP="00686CB7">
      <w:pPr>
        <w:pStyle w:val="Heading3"/>
      </w:pPr>
      <w:r w:rsidRPr="00090C1E">
        <w:t xml:space="preserve">For employers </w:t>
      </w:r>
    </w:p>
    <w:p w14:paraId="2DDF68DC" w14:textId="77777777" w:rsidR="00090C1E" w:rsidRPr="00090C1E" w:rsidRDefault="00090C1E" w:rsidP="001178D8">
      <w:r w:rsidRPr="00090C1E">
        <w:t>If you have an employee who is finding it difficult to fulfil the essential requirements of their job due to the impact of their injury, disability or health condition, with their permission, you can access Work Assist on their behalf.</w:t>
      </w:r>
    </w:p>
    <w:p w14:paraId="6EC6830E" w14:textId="77777777" w:rsidR="00090C1E" w:rsidRPr="00090C1E" w:rsidRDefault="00090C1E" w:rsidP="001178D8">
      <w:r w:rsidRPr="00090C1E">
        <w:t xml:space="preserve">Work Assist can be accessed through a Disability Employment Services provider. </w:t>
      </w:r>
    </w:p>
    <w:p w14:paraId="509EA6B2" w14:textId="77777777" w:rsidR="00090C1E" w:rsidRPr="00090C1E" w:rsidRDefault="00090C1E" w:rsidP="00686CB7">
      <w:pPr>
        <w:pStyle w:val="Heading3"/>
      </w:pPr>
      <w:r w:rsidRPr="00090C1E">
        <w:t>For employees</w:t>
      </w:r>
    </w:p>
    <w:p w14:paraId="716DE92E" w14:textId="77777777" w:rsidR="00452F52" w:rsidRDefault="00090C1E" w:rsidP="001178D8">
      <w:r w:rsidRPr="00090C1E">
        <w:t>If you are having trouble fulfilling the essential requirements of your job due to an injury, disability or health condition, you can seek Work Assist support from a Disability Employment Services provider.</w:t>
      </w:r>
    </w:p>
    <w:p w14:paraId="209786D8" w14:textId="77777777" w:rsidR="00090C1E" w:rsidRPr="00090C1E" w:rsidRDefault="00452F52" w:rsidP="00686CB7">
      <w:pPr>
        <w:pStyle w:val="Heading3"/>
      </w:pPr>
      <w:r>
        <w:br w:type="column"/>
      </w:r>
      <w:r w:rsidR="00090C1E" w:rsidRPr="00090C1E">
        <w:t xml:space="preserve">Disability Employment Services </w:t>
      </w:r>
    </w:p>
    <w:p w14:paraId="701CCD21" w14:textId="77777777" w:rsidR="00090C1E" w:rsidRPr="00090C1E" w:rsidRDefault="00090C1E" w:rsidP="001178D8">
      <w:r w:rsidRPr="00090C1E">
        <w:t xml:space="preserve">A Disability Employment Services provider can work with both the employer and employee, or just with the employee, to help keep the employee in their job. </w:t>
      </w:r>
    </w:p>
    <w:p w14:paraId="1BF661D4" w14:textId="77777777" w:rsidR="00090C1E" w:rsidRPr="00090C1E" w:rsidRDefault="00090C1E" w:rsidP="001178D8">
      <w:pPr>
        <w:pStyle w:val="ListParagraph"/>
      </w:pPr>
      <w:r w:rsidRPr="00090C1E">
        <w:t>Assistance available includes but is not limited to:</w:t>
      </w:r>
    </w:p>
    <w:p w14:paraId="5613B8CA" w14:textId="77777777" w:rsidR="00090C1E" w:rsidRPr="00090C1E" w:rsidRDefault="00090C1E" w:rsidP="001178D8">
      <w:pPr>
        <w:pStyle w:val="ListParagraph"/>
      </w:pPr>
      <w:r w:rsidRPr="00090C1E">
        <w:t>Advice about job redesign</w:t>
      </w:r>
    </w:p>
    <w:p w14:paraId="4DA4EEC1" w14:textId="77777777" w:rsidR="00090C1E" w:rsidRPr="00090C1E" w:rsidRDefault="00090C1E" w:rsidP="001178D8">
      <w:pPr>
        <w:pStyle w:val="ListParagraph"/>
      </w:pPr>
      <w:r w:rsidRPr="00090C1E">
        <w:t>A comprehensive workplace assessment</w:t>
      </w:r>
    </w:p>
    <w:p w14:paraId="4B6845FE" w14:textId="77777777" w:rsidR="00090C1E" w:rsidRPr="00090C1E" w:rsidRDefault="00090C1E" w:rsidP="001178D8">
      <w:pPr>
        <w:pStyle w:val="ListParagraph"/>
      </w:pPr>
      <w:r w:rsidRPr="00090C1E">
        <w:t>Free workplace modifications and/or special equipment</w:t>
      </w:r>
    </w:p>
    <w:p w14:paraId="7A51FFFB" w14:textId="77777777" w:rsidR="00090C1E" w:rsidRPr="00090C1E" w:rsidRDefault="00090C1E" w:rsidP="001178D8">
      <w:pPr>
        <w:pStyle w:val="ListParagraph"/>
      </w:pPr>
      <w:r w:rsidRPr="00090C1E">
        <w:t>Support in the workplace to help manage the impact of the injury, disability or health condition</w:t>
      </w:r>
    </w:p>
    <w:p w14:paraId="36D630CD" w14:textId="77777777" w:rsidR="00090C1E" w:rsidRPr="00090C1E" w:rsidRDefault="00090C1E" w:rsidP="001178D8">
      <w:pPr>
        <w:pStyle w:val="ListParagraph"/>
      </w:pPr>
      <w:r w:rsidRPr="00090C1E">
        <w:t>Interventions such as occupational therapy, pain management, physiotherapy and psychological counselling.</w:t>
      </w:r>
    </w:p>
    <w:p w14:paraId="521B029C" w14:textId="77777777" w:rsidR="00452F52" w:rsidRDefault="00090C1E" w:rsidP="001178D8">
      <w:r w:rsidRPr="00090C1E">
        <w:t xml:space="preserve">The Disability Employment Services provider may also link you with other available services, such as the assistance offered by </w:t>
      </w:r>
      <w:proofErr w:type="spellStart"/>
      <w:r w:rsidRPr="00090C1E">
        <w:t>JobAccess</w:t>
      </w:r>
      <w:proofErr w:type="spellEnd"/>
      <w:r w:rsidRPr="00090C1E">
        <w:t xml:space="preserve">. </w:t>
      </w:r>
    </w:p>
    <w:p w14:paraId="71400837" w14:textId="77777777" w:rsidR="00090C1E" w:rsidRPr="00090C1E" w:rsidRDefault="00452F52" w:rsidP="00686CB7">
      <w:pPr>
        <w:pStyle w:val="Heading3"/>
      </w:pPr>
      <w:r>
        <w:br w:type="column"/>
      </w:r>
      <w:r w:rsidR="00090C1E" w:rsidRPr="00090C1E">
        <w:t xml:space="preserve">Eligibility </w:t>
      </w:r>
    </w:p>
    <w:p w14:paraId="40881540" w14:textId="77777777" w:rsidR="00090C1E" w:rsidRPr="00090C1E" w:rsidRDefault="00090C1E" w:rsidP="001178D8">
      <w:r w:rsidRPr="00090C1E">
        <w:t>To apply for Work Assist, an employee must meet the following requirements:</w:t>
      </w:r>
    </w:p>
    <w:p w14:paraId="3FA4080D" w14:textId="77777777" w:rsidR="00090C1E" w:rsidRPr="00090C1E" w:rsidRDefault="00090C1E" w:rsidP="001178D8">
      <w:pPr>
        <w:pStyle w:val="ListParagraph"/>
      </w:pPr>
      <w:r w:rsidRPr="00090C1E">
        <w:t>Be currently employed</w:t>
      </w:r>
    </w:p>
    <w:p w14:paraId="12D59F5C" w14:textId="77777777" w:rsidR="00090C1E" w:rsidRPr="00090C1E" w:rsidRDefault="00090C1E" w:rsidP="001178D8">
      <w:pPr>
        <w:pStyle w:val="ListParagraph"/>
      </w:pPr>
      <w:r w:rsidRPr="00090C1E">
        <w:t xml:space="preserve">Have been working in their job for at least eight hours per week on average over a consecutive 13 week period </w:t>
      </w:r>
    </w:p>
    <w:p w14:paraId="284F4E96" w14:textId="77777777" w:rsidR="00090C1E" w:rsidRPr="00090C1E" w:rsidRDefault="00090C1E" w:rsidP="001178D8">
      <w:pPr>
        <w:pStyle w:val="ListParagraph"/>
      </w:pPr>
      <w:r w:rsidRPr="00090C1E">
        <w:t xml:space="preserve">Be assessed by the Disability Employment Services provider as having difficulty carrying out the essential requirements of their job </w:t>
      </w:r>
    </w:p>
    <w:p w14:paraId="058692E2" w14:textId="77777777" w:rsidR="00090C1E" w:rsidRPr="00090C1E" w:rsidRDefault="00090C1E" w:rsidP="001178D8">
      <w:pPr>
        <w:pStyle w:val="ListParagraph"/>
      </w:pPr>
      <w:r w:rsidRPr="00090C1E">
        <w:t>Be of working age (between 14 years of age and not of Age Pension qualifying age)</w:t>
      </w:r>
    </w:p>
    <w:p w14:paraId="16BD9908" w14:textId="77777777" w:rsidR="00090C1E" w:rsidRPr="00090C1E" w:rsidRDefault="00090C1E" w:rsidP="001178D8">
      <w:pPr>
        <w:pStyle w:val="ListParagraph"/>
      </w:pPr>
      <w:r w:rsidRPr="00090C1E">
        <w:t>Be an Australian resident (Temporary Protection Visa (TPV)/Safe Haven Enterprise Visa (SHEV) holders should discuss eligibility with a DES Provider)</w:t>
      </w:r>
    </w:p>
    <w:p w14:paraId="02A492D7" w14:textId="77777777" w:rsidR="00090C1E" w:rsidRPr="00090C1E" w:rsidRDefault="00090C1E" w:rsidP="001178D8">
      <w:pPr>
        <w:pStyle w:val="ListParagraph"/>
      </w:pPr>
      <w:r w:rsidRPr="00090C1E">
        <w:t>Not receiving assistance from another Disability Employment Services provider.</w:t>
      </w:r>
    </w:p>
    <w:p w14:paraId="7EA1E7CA" w14:textId="77777777" w:rsidR="00090C1E" w:rsidRPr="00090C1E" w:rsidRDefault="00090C1E" w:rsidP="001178D8">
      <w:r w:rsidRPr="00090C1E">
        <w:t>Where a Work Assist Participant moves to a new job with the same employer, the participant may still be provided Work Assist support.</w:t>
      </w:r>
    </w:p>
    <w:p w14:paraId="35DC5B0F" w14:textId="77777777" w:rsidR="00452F52" w:rsidRPr="00452F52" w:rsidRDefault="00452F52" w:rsidP="001178D8">
      <w:pPr>
        <w:sectPr w:rsidR="00452F52" w:rsidRPr="00452F52" w:rsidSect="00452F52">
          <w:type w:val="continuous"/>
          <w:pgSz w:w="11900" w:h="16840"/>
          <w:pgMar w:top="2096" w:right="1418" w:bottom="1418" w:left="1418" w:header="708" w:footer="708" w:gutter="0"/>
          <w:cols w:num="3" w:space="708"/>
          <w:titlePg/>
          <w:docGrid w:linePitch="360"/>
        </w:sectPr>
      </w:pPr>
    </w:p>
    <w:p w14:paraId="619E225E" w14:textId="77777777" w:rsidR="00090C1E" w:rsidRPr="00090C1E" w:rsidRDefault="00090C1E" w:rsidP="00686CB7">
      <w:pPr>
        <w:pStyle w:val="Heading3"/>
      </w:pPr>
      <w:r w:rsidRPr="00090C1E">
        <w:t>For more information</w:t>
      </w:r>
    </w:p>
    <w:p w14:paraId="0A995AC6" w14:textId="77777777" w:rsidR="00090C1E" w:rsidRPr="00090C1E" w:rsidRDefault="00090C1E" w:rsidP="001178D8">
      <w:r w:rsidRPr="00090C1E">
        <w:t xml:space="preserve">Call the </w:t>
      </w:r>
      <w:proofErr w:type="spellStart"/>
      <w:r w:rsidRPr="00090C1E">
        <w:t>JobAccess</w:t>
      </w:r>
      <w:proofErr w:type="spellEnd"/>
      <w:r w:rsidRPr="00090C1E">
        <w:t xml:space="preserve"> advice line on </w:t>
      </w:r>
      <w:r w:rsidRPr="00452F52">
        <w:rPr>
          <w:rStyle w:val="Strong"/>
        </w:rPr>
        <w:t>1800 464 800</w:t>
      </w:r>
      <w:r w:rsidRPr="00090C1E">
        <w:t xml:space="preserve">.  </w:t>
      </w:r>
      <w:r w:rsidR="00452F52">
        <w:br/>
      </w:r>
      <w:r w:rsidRPr="00090C1E">
        <w:t xml:space="preserve">To access Work Assist support and to find a Disability </w:t>
      </w:r>
      <w:r w:rsidR="00452F52">
        <w:br/>
      </w:r>
      <w:r w:rsidRPr="00090C1E">
        <w:t xml:space="preserve">Employment Services provider go to </w:t>
      </w:r>
      <w:r w:rsidRPr="00452F52">
        <w:rPr>
          <w:rStyle w:val="Strong"/>
        </w:rPr>
        <w:t>www.JobAccess.gov.au</w:t>
      </w:r>
      <w:r w:rsidRPr="00090C1E">
        <w:t>.</w:t>
      </w:r>
    </w:p>
    <w:sectPr w:rsidR="00090C1E" w:rsidRPr="00090C1E" w:rsidSect="00DA511B">
      <w:type w:val="continuous"/>
      <w:pgSz w:w="11900" w:h="16840"/>
      <w:pgMar w:top="2096"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28A08" w14:textId="77777777" w:rsidR="000E30A8" w:rsidRDefault="000E30A8" w:rsidP="001178D8">
      <w:r>
        <w:separator/>
      </w:r>
    </w:p>
  </w:endnote>
  <w:endnote w:type="continuationSeparator" w:id="0">
    <w:p w14:paraId="197B8993" w14:textId="77777777" w:rsidR="000E30A8" w:rsidRDefault="000E30A8" w:rsidP="0011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roximaNova-Light">
    <w:altName w:val="Proxima Nova Light"/>
    <w:panose1 w:val="00000000000000000000"/>
    <w:charset w:val="4D"/>
    <w:family w:val="auto"/>
    <w:notTrueType/>
    <w:pitch w:val="default"/>
    <w:sig w:usb0="00000003" w:usb1="00000000" w:usb2="00000000" w:usb3="00000000" w:csb0="00000001" w:csb1="00000000"/>
  </w:font>
  <w:font w:name="GoudyOldSty-Reg">
    <w:altName w:val="GoudyOldStyReg"/>
    <w:panose1 w:val="00000000000000000000"/>
    <w:charset w:val="4D"/>
    <w:family w:val="auto"/>
    <w:notTrueType/>
    <w:pitch w:val="default"/>
    <w:sig w:usb0="00000003" w:usb1="00000000" w:usb2="00000000" w:usb3="00000000" w:csb0="00000001" w:csb1="00000000"/>
  </w:font>
  <w:font w:name="TradeGothic-CondEighteen">
    <w:altName w:val="TradeGothic CondEighteen"/>
    <w:panose1 w:val="00000000000000000000"/>
    <w:charset w:val="4D"/>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RobotoSlab-Light">
    <w:panose1 w:val="00000000000000000000"/>
    <w:charset w:val="4D"/>
    <w:family w:val="auto"/>
    <w:notTrueType/>
    <w:pitch w:val="default"/>
    <w:sig w:usb0="00000003" w:usb1="00000000" w:usb2="00000000" w:usb3="00000000" w:csb0="00000001" w:csb1="00000000"/>
  </w:font>
  <w:font w:name="Roboto-Black">
    <w:panose1 w:val="00000000000000000000"/>
    <w:charset w:val="4D"/>
    <w:family w:val="auto"/>
    <w:notTrueType/>
    <w:pitch w:val="default"/>
    <w:sig w:usb0="00000003" w:usb1="00000000" w:usb2="00000000" w:usb3="00000000" w:csb0="00000001" w:csb1="00000000"/>
  </w:font>
  <w:font w:name="Robot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F6D43" w14:textId="77777777" w:rsidR="000E30A8" w:rsidRDefault="000E30A8" w:rsidP="001178D8">
      <w:r>
        <w:separator/>
      </w:r>
    </w:p>
  </w:footnote>
  <w:footnote w:type="continuationSeparator" w:id="0">
    <w:p w14:paraId="3A1E2BCC" w14:textId="77777777" w:rsidR="000E30A8" w:rsidRDefault="000E30A8" w:rsidP="0011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5BE6F" w14:textId="77777777" w:rsidR="00483E5A" w:rsidRDefault="00483E5A" w:rsidP="001178D8">
    <w:pPr>
      <w:pStyle w:val="Header"/>
    </w:pPr>
    <w:r>
      <w:rPr>
        <w:noProof/>
        <w:lang w:val="en-US" w:eastAsia="en-US"/>
      </w:rPr>
      <mc:AlternateContent>
        <mc:Choice Requires="wps">
          <w:drawing>
            <wp:anchor distT="0" distB="0" distL="114300" distR="114300" simplePos="0" relativeHeight="251659264" behindDoc="0" locked="0" layoutInCell="1" allowOverlap="1" wp14:anchorId="0C6B53DB" wp14:editId="0C7CAB5D">
              <wp:simplePos x="0" y="0"/>
              <wp:positionH relativeFrom="column">
                <wp:posOffset>-914400</wp:posOffset>
              </wp:positionH>
              <wp:positionV relativeFrom="paragraph">
                <wp:posOffset>-463550</wp:posOffset>
              </wp:positionV>
              <wp:extent cx="7560000" cy="2696400"/>
              <wp:effectExtent l="0" t="0" r="9525" b="0"/>
              <wp:wrapNone/>
              <wp:docPr id="1" name="Rectangle 1"/>
              <wp:cNvGraphicFramePr/>
              <a:graphic xmlns:a="http://schemas.openxmlformats.org/drawingml/2006/main">
                <a:graphicData uri="http://schemas.microsoft.com/office/word/2010/wordprocessingShape">
                  <wps:wsp>
                    <wps:cNvSpPr/>
                    <wps:spPr>
                      <a:xfrm>
                        <a:off x="0" y="0"/>
                        <a:ext cx="7560000" cy="2696400"/>
                      </a:xfrm>
                      <a:prstGeom prst="rect">
                        <a:avLst/>
                      </a:prstGeom>
                      <a:solidFill>
                        <a:srgbClr val="53124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3D5B9" id="Rectangle 1" o:spid="_x0000_s1026" style="position:absolute;margin-left:-1in;margin-top:-36.5pt;width:595.3pt;height:2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" fillcolor="#531242"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698E" w14:textId="77777777" w:rsidR="00483E5A" w:rsidRDefault="00483E5A" w:rsidP="001178D8">
    <w:pPr>
      <w:pStyle w:val="Header"/>
    </w:pPr>
    <w:r>
      <w:rPr>
        <w:noProof/>
        <w:lang w:val="en-US" w:eastAsia="en-US"/>
      </w:rPr>
      <w:drawing>
        <wp:anchor distT="0" distB="0" distL="114300" distR="114300" simplePos="0" relativeHeight="251660288" behindDoc="1" locked="0" layoutInCell="1" allowOverlap="1" wp14:anchorId="25C6D39C" wp14:editId="03898A3C">
          <wp:simplePos x="0" y="0"/>
          <wp:positionH relativeFrom="column">
            <wp:posOffset>-1257300</wp:posOffset>
          </wp:positionH>
          <wp:positionV relativeFrom="paragraph">
            <wp:posOffset>-718820</wp:posOffset>
          </wp:positionV>
          <wp:extent cx="8228965" cy="11384044"/>
          <wp:effectExtent l="0" t="0" r="635" b="0"/>
          <wp:wrapNone/>
          <wp:docPr id="2" name="Picture 1" descr="Image of a man showing a woman something on a tablet screen in a work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8965" cy="113840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7E67F8"/>
    <w:multiLevelType w:val="hybridMultilevel"/>
    <w:tmpl w:val="EA16D3F0"/>
    <w:lvl w:ilvl="0" w:tplc="5FA6026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9021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3D"/>
    <w:rsid w:val="00090C1E"/>
    <w:rsid w:val="000E30A8"/>
    <w:rsid w:val="001178D8"/>
    <w:rsid w:val="00452F52"/>
    <w:rsid w:val="00462E44"/>
    <w:rsid w:val="00483E5A"/>
    <w:rsid w:val="00686CB7"/>
    <w:rsid w:val="00887276"/>
    <w:rsid w:val="0096317B"/>
    <w:rsid w:val="00991F60"/>
    <w:rsid w:val="00B20EB0"/>
    <w:rsid w:val="00BD6B36"/>
    <w:rsid w:val="00D66F3D"/>
    <w:rsid w:val="00DA511B"/>
    <w:rsid w:val="00EB6EE3"/>
    <w:rsid w:val="00EE43EC"/>
    <w:rsid w:val="00EE69FA"/>
    <w:rsid w:val="00F9601D"/>
    <w:rsid w:val="00FA66FE"/>
    <w:rsid w:val="00FB474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736836"/>
  <w14:defaultImageDpi w14:val="300"/>
  <w15:docId w15:val="{6071BD43-C6EC-4317-82BF-69883FFF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8D8"/>
    <w:pPr>
      <w:spacing w:before="120" w:after="120"/>
    </w:pPr>
    <w:rPr>
      <w:rFonts w:ascii="Arial" w:eastAsia="Times New Roman" w:hAnsi="Arial" w:cs="Times New Roman"/>
      <w:sz w:val="18"/>
      <w:szCs w:val="20"/>
    </w:rPr>
  </w:style>
  <w:style w:type="paragraph" w:styleId="Heading1">
    <w:name w:val="heading 1"/>
    <w:basedOn w:val="Normal"/>
    <w:next w:val="Normal"/>
    <w:link w:val="Heading1Char"/>
    <w:autoRedefine/>
    <w:uiPriority w:val="9"/>
    <w:qFormat/>
    <w:rsid w:val="001178D8"/>
    <w:pPr>
      <w:keepNext/>
      <w:pageBreakBefore/>
      <w:spacing w:before="240" w:after="60"/>
      <w:outlineLvl w:val="0"/>
    </w:pPr>
    <w:rPr>
      <w:rFonts w:eastAsiaTheme="majorEastAsia" w:cstheme="majorBidi"/>
      <w:b/>
      <w:bCs/>
      <w:kern w:val="32"/>
      <w:sz w:val="72"/>
      <w:szCs w:val="72"/>
    </w:rPr>
  </w:style>
  <w:style w:type="paragraph" w:styleId="Heading2">
    <w:name w:val="heading 2"/>
    <w:basedOn w:val="Normal"/>
    <w:next w:val="Normal"/>
    <w:link w:val="Heading2Char"/>
    <w:autoRedefine/>
    <w:uiPriority w:val="9"/>
    <w:unhideWhenUsed/>
    <w:qFormat/>
    <w:rsid w:val="00686CB7"/>
    <w:pPr>
      <w:keepNext/>
      <w:pageBreakBefore/>
      <w:spacing w:before="240" w:after="60"/>
      <w:outlineLvl w:val="1"/>
    </w:pPr>
    <w:rPr>
      <w:rFonts w:eastAsiaTheme="majorEastAsia" w:cstheme="majorBidi"/>
      <w:b/>
      <w:bCs/>
      <w:iCs/>
      <w:color w:val="FFFFFF" w:themeColor="background1"/>
      <w:sz w:val="48"/>
      <w:szCs w:val="28"/>
    </w:rPr>
  </w:style>
  <w:style w:type="paragraph" w:styleId="Heading3">
    <w:name w:val="heading 3"/>
    <w:basedOn w:val="Normal"/>
    <w:next w:val="Normal"/>
    <w:link w:val="Heading3Char"/>
    <w:autoRedefine/>
    <w:uiPriority w:val="9"/>
    <w:unhideWhenUsed/>
    <w:qFormat/>
    <w:rsid w:val="00686CB7"/>
    <w:pPr>
      <w:keepNext/>
      <w:keepLines/>
      <w:spacing w:before="200"/>
      <w:outlineLvl w:val="2"/>
    </w:pPr>
    <w:rPr>
      <w:rFonts w:eastAsiaTheme="majorEastAsia" w:cstheme="majorBidi"/>
      <w:b/>
      <w:bCs/>
      <w:color w:val="531242"/>
      <w:sz w:val="28"/>
    </w:rPr>
  </w:style>
  <w:style w:type="paragraph" w:styleId="Heading4">
    <w:name w:val="heading 4"/>
    <w:basedOn w:val="Normal"/>
    <w:next w:val="Normal"/>
    <w:link w:val="Heading4Char"/>
    <w:autoRedefine/>
    <w:uiPriority w:val="9"/>
    <w:semiHidden/>
    <w:unhideWhenUsed/>
    <w:rsid w:val="00B20EB0"/>
    <w:pPr>
      <w:keepNext/>
      <w:suppressAutoHyphens/>
      <w:spacing w:before="240" w:after="60"/>
      <w:outlineLvl w:val="3"/>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6CB7"/>
    <w:rPr>
      <w:rFonts w:ascii="Arial" w:eastAsiaTheme="majorEastAsia" w:hAnsi="Arial" w:cstheme="majorBidi"/>
      <w:b/>
      <w:bCs/>
      <w:color w:val="531242"/>
      <w:sz w:val="28"/>
      <w:szCs w:val="20"/>
    </w:rPr>
  </w:style>
  <w:style w:type="character" w:customStyle="1" w:styleId="Heading1Char">
    <w:name w:val="Heading 1 Char"/>
    <w:basedOn w:val="DefaultParagraphFont"/>
    <w:link w:val="Heading1"/>
    <w:uiPriority w:val="9"/>
    <w:rsid w:val="001178D8"/>
    <w:rPr>
      <w:rFonts w:ascii="Arial" w:eastAsiaTheme="majorEastAsia" w:hAnsi="Arial" w:cstheme="majorBidi"/>
      <w:b/>
      <w:bCs/>
      <w:kern w:val="32"/>
      <w:sz w:val="72"/>
      <w:szCs w:val="72"/>
    </w:rPr>
  </w:style>
  <w:style w:type="character" w:customStyle="1" w:styleId="Heading2Char">
    <w:name w:val="Heading 2 Char"/>
    <w:basedOn w:val="DefaultParagraphFont"/>
    <w:link w:val="Heading2"/>
    <w:uiPriority w:val="9"/>
    <w:rsid w:val="00686CB7"/>
    <w:rPr>
      <w:rFonts w:ascii="Arial" w:eastAsiaTheme="majorEastAsia" w:hAnsi="Arial" w:cstheme="majorBidi"/>
      <w:b/>
      <w:bCs/>
      <w:iCs/>
      <w:color w:val="FFFFFF" w:themeColor="background1"/>
      <w:sz w:val="48"/>
      <w:szCs w:val="28"/>
    </w:rPr>
  </w:style>
  <w:style w:type="paragraph" w:customStyle="1" w:styleId="TablenoteTable">
    <w:name w:val="Table note (Table)"/>
    <w:basedOn w:val="Normal"/>
    <w:autoRedefine/>
    <w:uiPriority w:val="99"/>
    <w:rsid w:val="00462E44"/>
    <w:pPr>
      <w:widowControl w:val="0"/>
      <w:tabs>
        <w:tab w:val="left" w:pos="580"/>
      </w:tabs>
      <w:suppressAutoHyphens/>
      <w:autoSpaceDE w:val="0"/>
      <w:autoSpaceDN w:val="0"/>
      <w:adjustRightInd w:val="0"/>
      <w:spacing w:before="0" w:after="57" w:line="170" w:lineRule="atLeast"/>
      <w:textAlignment w:val="center"/>
    </w:pPr>
    <w:rPr>
      <w:rFonts w:cs="ProximaNova-Light"/>
      <w:spacing w:val="-1"/>
      <w:sz w:val="16"/>
      <w:szCs w:val="13"/>
      <w:lang w:val="en-GB" w:eastAsia="en-US"/>
    </w:rPr>
  </w:style>
  <w:style w:type="character" w:customStyle="1" w:styleId="Heading4Char">
    <w:name w:val="Heading 4 Char"/>
    <w:basedOn w:val="DefaultParagraphFont"/>
    <w:link w:val="Heading4"/>
    <w:uiPriority w:val="9"/>
    <w:semiHidden/>
    <w:rsid w:val="00B20EB0"/>
    <w:rPr>
      <w:rFonts w:ascii="Arial" w:hAnsi="Arial" w:cs="Times New Roman"/>
      <w:b/>
      <w:bCs/>
      <w:sz w:val="28"/>
      <w:szCs w:val="28"/>
    </w:rPr>
  </w:style>
  <w:style w:type="paragraph" w:styleId="Caption">
    <w:name w:val="caption"/>
    <w:basedOn w:val="Normal"/>
    <w:uiPriority w:val="99"/>
    <w:rsid w:val="00EE43EC"/>
    <w:pPr>
      <w:widowControl w:val="0"/>
      <w:suppressAutoHyphens/>
      <w:autoSpaceDE w:val="0"/>
      <w:autoSpaceDN w:val="0"/>
      <w:adjustRightInd w:val="0"/>
      <w:spacing w:before="0"/>
      <w:textAlignment w:val="center"/>
    </w:pPr>
    <w:rPr>
      <w:rFonts w:cs="GoudyOldSty-Reg"/>
      <w:color w:val="000000"/>
      <w:sz w:val="16"/>
      <w:szCs w:val="16"/>
      <w:lang w:val="en-GB" w:eastAsia="en-US"/>
    </w:rPr>
  </w:style>
  <w:style w:type="paragraph" w:customStyle="1" w:styleId="TableHeader">
    <w:name w:val="Table Header"/>
    <w:basedOn w:val="Normal"/>
    <w:autoRedefine/>
    <w:uiPriority w:val="99"/>
    <w:rsid w:val="00EE69FA"/>
    <w:pPr>
      <w:widowControl w:val="0"/>
      <w:suppressAutoHyphens/>
      <w:autoSpaceDE w:val="0"/>
      <w:autoSpaceDN w:val="0"/>
      <w:adjustRightInd w:val="0"/>
      <w:spacing w:before="113" w:after="0" w:line="260" w:lineRule="atLeast"/>
      <w:textAlignment w:val="center"/>
    </w:pPr>
    <w:rPr>
      <w:rFonts w:cs="TradeGothic-CondEighteen"/>
      <w:color w:val="FFFFFF"/>
      <w:spacing w:val="2"/>
      <w:sz w:val="22"/>
      <w:szCs w:val="22"/>
      <w:lang w:val="en-GB" w:eastAsia="en-US"/>
    </w:rPr>
  </w:style>
  <w:style w:type="paragraph" w:styleId="PlainText">
    <w:name w:val="Plain Text"/>
    <w:basedOn w:val="Normal"/>
    <w:link w:val="PlainTextChar"/>
    <w:uiPriority w:val="99"/>
    <w:unhideWhenUsed/>
    <w:rsid w:val="00FE6D49"/>
    <w:pPr>
      <w:spacing w:before="0" w:after="0"/>
    </w:pPr>
    <w:rPr>
      <w:rFonts w:ascii="Courier" w:hAnsi="Courier"/>
      <w:sz w:val="21"/>
      <w:szCs w:val="21"/>
    </w:rPr>
  </w:style>
  <w:style w:type="character" w:customStyle="1" w:styleId="PlainTextChar">
    <w:name w:val="Plain Text Char"/>
    <w:basedOn w:val="DefaultParagraphFont"/>
    <w:link w:val="PlainText"/>
    <w:uiPriority w:val="99"/>
    <w:rsid w:val="00FE6D49"/>
    <w:rPr>
      <w:rFonts w:ascii="Courier" w:eastAsia="Times New Roman" w:hAnsi="Courier" w:cs="Times New Roman"/>
      <w:sz w:val="21"/>
      <w:szCs w:val="21"/>
    </w:rPr>
  </w:style>
  <w:style w:type="paragraph" w:styleId="ListParagraph">
    <w:name w:val="List Paragraph"/>
    <w:basedOn w:val="Normal"/>
    <w:autoRedefine/>
    <w:uiPriority w:val="34"/>
    <w:qFormat/>
    <w:rsid w:val="00452F52"/>
    <w:pPr>
      <w:numPr>
        <w:numId w:val="1"/>
      </w:numPr>
      <w:ind w:left="584" w:hanging="357"/>
      <w:contextualSpacing/>
    </w:pPr>
  </w:style>
  <w:style w:type="paragraph" w:styleId="Header">
    <w:name w:val="header"/>
    <w:basedOn w:val="Normal"/>
    <w:link w:val="HeaderChar"/>
    <w:uiPriority w:val="99"/>
    <w:unhideWhenUsed/>
    <w:rsid w:val="00452F52"/>
    <w:pPr>
      <w:tabs>
        <w:tab w:val="center" w:pos="4320"/>
        <w:tab w:val="right" w:pos="8640"/>
      </w:tabs>
      <w:spacing w:before="0" w:after="0"/>
    </w:pPr>
  </w:style>
  <w:style w:type="character" w:customStyle="1" w:styleId="HeaderChar">
    <w:name w:val="Header Char"/>
    <w:basedOn w:val="DefaultParagraphFont"/>
    <w:link w:val="Header"/>
    <w:uiPriority w:val="99"/>
    <w:rsid w:val="00452F52"/>
    <w:rPr>
      <w:rFonts w:ascii="Arial" w:eastAsia="Times New Roman" w:hAnsi="Arial" w:cs="Times New Roman"/>
      <w:sz w:val="18"/>
      <w:szCs w:val="20"/>
    </w:rPr>
  </w:style>
  <w:style w:type="paragraph" w:styleId="Footer">
    <w:name w:val="footer"/>
    <w:basedOn w:val="Normal"/>
    <w:link w:val="FooterChar"/>
    <w:uiPriority w:val="99"/>
    <w:unhideWhenUsed/>
    <w:rsid w:val="00452F52"/>
    <w:pPr>
      <w:tabs>
        <w:tab w:val="center" w:pos="4320"/>
        <w:tab w:val="right" w:pos="8640"/>
      </w:tabs>
      <w:spacing w:before="0" w:after="0"/>
    </w:pPr>
  </w:style>
  <w:style w:type="character" w:customStyle="1" w:styleId="FooterChar">
    <w:name w:val="Footer Char"/>
    <w:basedOn w:val="DefaultParagraphFont"/>
    <w:link w:val="Footer"/>
    <w:uiPriority w:val="99"/>
    <w:rsid w:val="00452F52"/>
    <w:rPr>
      <w:rFonts w:ascii="Arial" w:eastAsia="Times New Roman" w:hAnsi="Arial" w:cs="Times New Roman"/>
      <w:sz w:val="18"/>
      <w:szCs w:val="20"/>
    </w:rPr>
  </w:style>
  <w:style w:type="character" w:styleId="Strong">
    <w:name w:val="Strong"/>
    <w:basedOn w:val="DefaultParagraphFont"/>
    <w:uiPriority w:val="22"/>
    <w:qFormat/>
    <w:rsid w:val="00452F52"/>
    <w:rPr>
      <w:b/>
      <w:bCs/>
    </w:rPr>
  </w:style>
  <w:style w:type="paragraph" w:customStyle="1" w:styleId="CoverPageHeaderA4">
    <w:name w:val="Cover Page Header (A4)"/>
    <w:basedOn w:val="Normal"/>
    <w:uiPriority w:val="99"/>
    <w:rsid w:val="001178D8"/>
    <w:pPr>
      <w:widowControl w:val="0"/>
      <w:autoSpaceDE w:val="0"/>
      <w:autoSpaceDN w:val="0"/>
      <w:adjustRightInd w:val="0"/>
      <w:spacing w:before="0" w:after="0" w:line="288" w:lineRule="auto"/>
      <w:textAlignment w:val="center"/>
    </w:pPr>
    <w:rPr>
      <w:rFonts w:ascii="RobotoSlab-Light" w:eastAsiaTheme="minorEastAsia" w:hAnsi="RobotoSlab-Light" w:cs="RobotoSlab-Light"/>
      <w:caps/>
      <w:color w:val="000000"/>
      <w:sz w:val="144"/>
      <w:szCs w:val="144"/>
      <w:lang w:val="en-GB"/>
    </w:rPr>
  </w:style>
  <w:style w:type="paragraph" w:customStyle="1" w:styleId="CoverSubheadA4">
    <w:name w:val="Cover Subhead (A4)"/>
    <w:basedOn w:val="Normal"/>
    <w:uiPriority w:val="99"/>
    <w:rsid w:val="001178D8"/>
    <w:pPr>
      <w:widowControl w:val="0"/>
      <w:suppressAutoHyphens/>
      <w:autoSpaceDE w:val="0"/>
      <w:autoSpaceDN w:val="0"/>
      <w:adjustRightInd w:val="0"/>
      <w:spacing w:before="0" w:after="0" w:line="288" w:lineRule="auto"/>
      <w:textAlignment w:val="center"/>
    </w:pPr>
    <w:rPr>
      <w:rFonts w:ascii="Roboto-Black" w:eastAsiaTheme="minorEastAsia" w:hAnsi="Roboto-Black" w:cs="Roboto-Black"/>
      <w:color w:val="FFFFFF"/>
      <w:sz w:val="24"/>
      <w:szCs w:val="24"/>
      <w:lang w:val="en-GB"/>
    </w:rPr>
  </w:style>
  <w:style w:type="paragraph" w:customStyle="1" w:styleId="CoverPageSectionHeaderA4">
    <w:name w:val="Cover Page Section Header (A4)"/>
    <w:basedOn w:val="Normal"/>
    <w:uiPriority w:val="99"/>
    <w:rsid w:val="00483E5A"/>
    <w:pPr>
      <w:widowControl w:val="0"/>
      <w:suppressAutoHyphens/>
      <w:autoSpaceDE w:val="0"/>
      <w:autoSpaceDN w:val="0"/>
      <w:adjustRightInd w:val="0"/>
      <w:spacing w:before="0" w:after="0" w:line="320" w:lineRule="atLeast"/>
      <w:textAlignment w:val="center"/>
    </w:pPr>
    <w:rPr>
      <w:rFonts w:ascii="Roboto-Regular" w:eastAsiaTheme="minorEastAsia" w:hAnsi="Roboto-Regular" w:cs="Roboto-Regula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2083</Characters>
  <Application>Microsoft Office Word</Application>
  <DocSecurity>0</DocSecurity>
  <Lines>115</Lines>
  <Paragraphs>32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Work Assist</vt:lpstr>
      <vt:lpstr>    </vt:lpstr>
      <vt:lpstr>        For employers </vt:lpstr>
      <vt:lpstr>        For employees</vt:lpstr>
      <vt:lpstr>        Disability Employment Services </vt:lpstr>
      <vt:lpstr>        Eligibility </vt:lpstr>
      <vt:lpstr>    </vt:lpstr>
      <vt:lpstr>        For more information</vt:lpstr>
    </vt:vector>
  </TitlesOfParts>
  <Manager/>
  <Company/>
  <LinksUpToDate>false</LinksUpToDate>
  <CharactersWithSpaces>2422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Assist</dc:title>
  <dc:subject/>
  <dc:creator>Department of Social Services</dc:creator>
  <cp:keywords>[SEC=OFFICIAL]</cp:keywords>
  <dc:description/>
  <cp:lastModifiedBy>LAMPASONA, Tully</cp:lastModifiedBy>
  <cp:revision>2</cp:revision>
  <cp:lastPrinted>2018-07-11T05:14:00Z</cp:lastPrinted>
  <dcterms:created xsi:type="dcterms:W3CDTF">2024-12-04T00:03:00Z</dcterms:created>
  <dcterms:modified xsi:type="dcterms:W3CDTF">2024-12-04T00:03:00Z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v=2022.1;a=SHA256;h=1E8B297CAB363922DA248B0BD2B14C4A7567F46345A76B78F82CD4EA1D58DE1C</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2024-12-04T00:03:29Z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2024-12-04T00:03:29Z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89463ab1aadd4727b4a8e49c2c55e02f</vt:lpwstr>
  </property>
  <property fmtid="{D5CDD505-2E9C-101B-9397-08002B2CF9AE}" pid="20" name="PM_InsertionValue">
    <vt:lpwstr>OFFICIAL</vt:lpwstr>
  </property>
  <property fmtid="{D5CDD505-2E9C-101B-9397-08002B2CF9AE}" pid="21" name="PM_Originator_Hash_SHA1">
    <vt:lpwstr>2883FF042AF00E806878E0FC36B2737010979FC9</vt:lpwstr>
  </property>
  <property fmtid="{D5CDD505-2E9C-101B-9397-08002B2CF9AE}" pid="22" name="PM_DisplayValueSecClassificationWithQualifier">
    <vt:lpwstr>OFFICIAL</vt:lpwstr>
  </property>
  <property fmtid="{D5CDD505-2E9C-101B-9397-08002B2CF9AE}" pid="23" name="PM_Originating_FileId">
    <vt:lpwstr>52E8AA464ED94F99AB3E6C43D7F7885D</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3C551A31176AA390339CA7CCD678BDA73F1C4BB4094E1B900FE88EF876D93379</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6E11FF5BEC912512C2A123644C763661</vt:lpwstr>
  </property>
  <property fmtid="{D5CDD505-2E9C-101B-9397-08002B2CF9AE}" pid="32" name="PM_Hash_Salt">
    <vt:lpwstr>6E11FF5BEC912512C2A123644C763661</vt:lpwstr>
  </property>
  <property fmtid="{D5CDD505-2E9C-101B-9397-08002B2CF9AE}" pid="33" name="PM_Hash_SHA1">
    <vt:lpwstr>9940944CB95B1783842B62711419725AF0AF60C8</vt:lpwstr>
  </property>
</Properties>
</file>